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3047CA3" w14:textId="77777777" w:rsidR="00FD7855" w:rsidRPr="00FD7855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D7855" w:rsidRPr="00FD7855">
        <w:rPr>
          <w:rFonts w:ascii="Times New Roman" w:hAnsi="Times New Roman"/>
          <w:sz w:val="24"/>
          <w:szCs w:val="24"/>
        </w:rPr>
        <w:t>Задвижка фл. DN150 PN160 30лс45нж</w:t>
      </w:r>
    </w:p>
    <w:p w14:paraId="30B02AC3" w14:textId="44A1ECC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D7855" w:rsidRPr="00FD7855">
        <w:rPr>
          <w:rFonts w:ascii="Times New Roman" w:hAnsi="Times New Roman"/>
          <w:sz w:val="24"/>
          <w:szCs w:val="24"/>
        </w:rPr>
        <w:t>281413.350.000006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7F02BDE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 xml:space="preserve">Задвижка тип ЗКЛ, 30лс45нж с КОФ предназначена для установки на трубопроводах в качестве запорного устройства, с уплотнительными кольцами, метизами и крепежом, с платмассовыми заглушками. </w:t>
      </w:r>
    </w:p>
    <w:p w14:paraId="33CFC91A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 xml:space="preserve">Класс герметичности «А» по ГОСТ 9544-2015. Срок службы не менее 10 лет. </w:t>
      </w:r>
    </w:p>
    <w:p w14:paraId="4562C209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Рабочая среда:</w:t>
      </w:r>
    </w:p>
    <w:p w14:paraId="78BABA11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 xml:space="preserve">Нефть, газ, газоконденсат, вода, вода пластовая с суммарным содержанием СО2 до 1,2 % и Н2S до 0,02 %  по объёму, содержание механических примесей от 107 до 154 мг/л. </w:t>
      </w:r>
    </w:p>
    <w:p w14:paraId="2E812679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2BADB305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41B99019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Климатическое исполнение:  УХЛ-1</w:t>
      </w:r>
    </w:p>
    <w:p w14:paraId="06D9DB4A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Требования к продукции:</w:t>
      </w:r>
    </w:p>
    <w:p w14:paraId="6EBE4EF1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Задвижка клиновая Dn 150 Pn 160</w:t>
      </w:r>
    </w:p>
    <w:p w14:paraId="15E76213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должны быть новые;</w:t>
      </w:r>
    </w:p>
    <w:p w14:paraId="68AA2361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условный проход 150мм;</w:t>
      </w:r>
    </w:p>
    <w:p w14:paraId="621C2E15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условное давление 160кгс/см2;</w:t>
      </w:r>
    </w:p>
    <w:p w14:paraId="6E20C068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79823B61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142D0422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1E0444A0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24C9716A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5F10A754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1CF027B8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 xml:space="preserve">.- седло из марки стали 20ГМЛ + наплавка 20Х13; </w:t>
      </w:r>
    </w:p>
    <w:p w14:paraId="44308E64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15D37649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6C6D8DD5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41E710E0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587F3BD0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для подачи смазочного материала необходима колпачковая масленка;</w:t>
      </w:r>
    </w:p>
    <w:p w14:paraId="24267D9F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строительная длина согласно ГОСТ 3706;</w:t>
      </w:r>
    </w:p>
    <w:p w14:paraId="73ADF52E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73A3DD4B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706D828D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Тип присоединения:</w:t>
      </w:r>
    </w:p>
    <w:p w14:paraId="34364240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с ответными фланцами по ГОСТ 33259 фланцы (тип 11, исполнение J (свыше 63 кгс/см2), с комплектом крепежей (шпилька, гайка, шайба), с платмассовыми заглушками;</w:t>
      </w:r>
    </w:p>
    <w:p w14:paraId="209861CD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- с уплотнительными кольцами, метизами и крепежом (межфланцевое соединение).</w:t>
      </w:r>
    </w:p>
    <w:p w14:paraId="10ECB311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Задвижки, поставляемые поставщиком должны соответствовать сертификату или другим документам от завода изготовителя подтверждающие происхождение товара.</w:t>
      </w:r>
    </w:p>
    <w:p w14:paraId="639E527D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855">
        <w:rPr>
          <w:rFonts w:ascii="Times New Roman" w:hAnsi="Times New Roman"/>
          <w:sz w:val="24"/>
          <w:szCs w:val="24"/>
        </w:rPr>
        <w:t>Потенциальный поставщик должен указать «страна и завод изготовитель».</w:t>
      </w:r>
    </w:p>
    <w:p w14:paraId="4BCF71E8" w14:textId="77777777" w:rsidR="00FD7855" w:rsidRPr="00FD7855" w:rsidRDefault="00FD7855" w:rsidP="00FD78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C9AB2B" w14:textId="77777777" w:rsidR="00B820BD" w:rsidRPr="00566A87" w:rsidRDefault="00B820BD" w:rsidP="00B820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8B885E3" w14:textId="77777777" w:rsidR="00B820BD" w:rsidRPr="00566A87" w:rsidRDefault="00B820BD" w:rsidP="00B820B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49F51EAB" w14:textId="77777777" w:rsidR="00B820BD" w:rsidRPr="00566A87" w:rsidRDefault="00B820BD" w:rsidP="00B820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12616E75" w14:textId="5BA671B7" w:rsidR="00792594" w:rsidRPr="00E240A0" w:rsidRDefault="00B820BD" w:rsidP="00B820B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21C19" w14:textId="77777777" w:rsidR="00BB220D" w:rsidRDefault="00BB220D" w:rsidP="00196677">
      <w:pPr>
        <w:spacing w:after="0" w:line="240" w:lineRule="auto"/>
      </w:pPr>
      <w:r>
        <w:separator/>
      </w:r>
    </w:p>
  </w:endnote>
  <w:endnote w:type="continuationSeparator" w:id="0">
    <w:p w14:paraId="6DE41DF9" w14:textId="77777777" w:rsidR="00BB220D" w:rsidRDefault="00BB220D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60D5D" w14:textId="77777777" w:rsidR="00BB220D" w:rsidRDefault="00BB220D" w:rsidP="00196677">
      <w:pPr>
        <w:spacing w:after="0" w:line="240" w:lineRule="auto"/>
      </w:pPr>
      <w:r>
        <w:separator/>
      </w:r>
    </w:p>
  </w:footnote>
  <w:footnote w:type="continuationSeparator" w:id="0">
    <w:p w14:paraId="47E38C77" w14:textId="77777777" w:rsidR="00BB220D" w:rsidRDefault="00BB220D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BAA941F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0BD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299C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2FF7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20BD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220D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0DE4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855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2BAA-E2B6-487F-BC36-0EE0DACA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2024-02-20T14:38:00Z</dcterms:modified>
</cp:coreProperties>
</file>